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910" w:rsidRDefault="00D61910" w:rsidP="00872B38">
      <w:pPr>
        <w:spacing w:line="480" w:lineRule="auto"/>
        <w:jc w:val="center"/>
        <w:rPr>
          <w:rFonts w:ascii="Times New Roman" w:hAnsi="Times New Roman" w:cs="Times New Roman"/>
          <w:sz w:val="24"/>
          <w:szCs w:val="24"/>
        </w:rPr>
      </w:pPr>
    </w:p>
    <w:p w:rsidR="000D2867" w:rsidRPr="00872B38" w:rsidRDefault="000D2867"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1A189A" w:rsidP="00872B38">
      <w:pPr>
        <w:spacing w:line="480" w:lineRule="auto"/>
        <w:jc w:val="center"/>
        <w:rPr>
          <w:rFonts w:ascii="Times New Roman" w:hAnsi="Times New Roman" w:cs="Times New Roman"/>
          <w:sz w:val="24"/>
          <w:szCs w:val="24"/>
        </w:rPr>
      </w:pPr>
      <w:r>
        <w:rPr>
          <w:rFonts w:ascii="Times New Roman" w:hAnsi="Times New Roman" w:cs="Times New Roman"/>
          <w:sz w:val="24"/>
          <w:szCs w:val="24"/>
        </w:rPr>
        <w:t>What Makes a Leader and w</w:t>
      </w:r>
      <w:r w:rsidR="00D61910" w:rsidRPr="00872B38">
        <w:rPr>
          <w:rFonts w:ascii="Times New Roman" w:hAnsi="Times New Roman" w:cs="Times New Roman"/>
          <w:sz w:val="24"/>
          <w:szCs w:val="24"/>
        </w:rPr>
        <w:t>hat Makes an Effective Executive.</w:t>
      </w: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t>Name.</w:t>
      </w: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t>Institution.</w:t>
      </w: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t>Date.</w:t>
      </w: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p>
    <w:p w:rsidR="00D61910" w:rsidRPr="00872B38" w:rsidRDefault="00D61910" w:rsidP="00872B38">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lastRenderedPageBreak/>
        <w:t>What Makes a Leader and What Makes an Effective Executive.</w:t>
      </w: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t>Question 1.</w:t>
      </w:r>
    </w:p>
    <w:p w:rsidR="001A189A" w:rsidRPr="00862B82" w:rsidRDefault="00D61910" w:rsidP="00872B38">
      <w:pPr>
        <w:spacing w:line="480" w:lineRule="auto"/>
        <w:ind w:firstLine="720"/>
        <w:rPr>
          <w:rFonts w:ascii="Times New Roman" w:hAnsi="Times New Roman" w:cs="Times New Roman"/>
          <w:sz w:val="24"/>
          <w:szCs w:val="24"/>
        </w:rPr>
      </w:pPr>
      <w:r w:rsidRPr="00862B82">
        <w:rPr>
          <w:rFonts w:ascii="Times New Roman" w:hAnsi="Times New Roman" w:cs="Times New Roman"/>
          <w:sz w:val="24"/>
          <w:szCs w:val="24"/>
        </w:rPr>
        <w:t xml:space="preserve">Expectations and actions are what </w:t>
      </w:r>
      <w:r w:rsidR="001A189A" w:rsidRPr="00862B82">
        <w:rPr>
          <w:rFonts w:ascii="Times New Roman" w:hAnsi="Times New Roman" w:cs="Times New Roman"/>
          <w:sz w:val="24"/>
          <w:szCs w:val="24"/>
        </w:rPr>
        <w:t>define a person’s</w:t>
      </w:r>
      <w:r w:rsidRPr="00862B82">
        <w:rPr>
          <w:rFonts w:ascii="Times New Roman" w:hAnsi="Times New Roman" w:cs="Times New Roman"/>
          <w:sz w:val="24"/>
          <w:szCs w:val="24"/>
        </w:rPr>
        <w:t xml:space="preserve"> life experiences. Ariely (2009) observed that “the majority of people do not know what they want not unless they see it in context” and that “what </w:t>
      </w:r>
      <w:r w:rsidR="00456428" w:rsidRPr="00862B82">
        <w:rPr>
          <w:rFonts w:ascii="Times New Roman" w:hAnsi="Times New Roman" w:cs="Times New Roman"/>
          <w:sz w:val="24"/>
          <w:szCs w:val="24"/>
        </w:rPr>
        <w:t xml:space="preserve">one craves for is not </w:t>
      </w:r>
      <w:r w:rsidRPr="00862B82">
        <w:rPr>
          <w:rFonts w:ascii="Times New Roman" w:hAnsi="Times New Roman" w:cs="Times New Roman"/>
          <w:sz w:val="24"/>
          <w:szCs w:val="24"/>
        </w:rPr>
        <w:t xml:space="preserve">what </w:t>
      </w:r>
      <w:r w:rsidR="00456428" w:rsidRPr="00862B82">
        <w:rPr>
          <w:rFonts w:ascii="Times New Roman" w:hAnsi="Times New Roman" w:cs="Times New Roman"/>
          <w:sz w:val="24"/>
          <w:szCs w:val="24"/>
        </w:rPr>
        <w:t>he or she</w:t>
      </w:r>
      <w:r w:rsidRPr="00862B82">
        <w:rPr>
          <w:rFonts w:ascii="Times New Roman" w:hAnsi="Times New Roman" w:cs="Times New Roman"/>
          <w:sz w:val="24"/>
          <w:szCs w:val="24"/>
        </w:rPr>
        <w:t xml:space="preserve"> get</w:t>
      </w:r>
      <w:r w:rsidR="00456428" w:rsidRPr="00862B82">
        <w:rPr>
          <w:rFonts w:ascii="Times New Roman" w:hAnsi="Times New Roman" w:cs="Times New Roman"/>
          <w:sz w:val="24"/>
          <w:szCs w:val="24"/>
        </w:rPr>
        <w:t>s</w:t>
      </w:r>
      <w:r w:rsidRPr="00862B82">
        <w:rPr>
          <w:rFonts w:ascii="Times New Roman" w:hAnsi="Times New Roman" w:cs="Times New Roman"/>
          <w:sz w:val="24"/>
          <w:szCs w:val="24"/>
        </w:rPr>
        <w:t xml:space="preserve">.” These assertions give a psychological understanding that many people tend to have undecided minds in regard to what they want. </w:t>
      </w:r>
      <w:r w:rsidR="00456428" w:rsidRPr="00862B82">
        <w:rPr>
          <w:rFonts w:ascii="Times New Roman" w:hAnsi="Times New Roman" w:cs="Times New Roman"/>
          <w:sz w:val="24"/>
          <w:szCs w:val="24"/>
        </w:rPr>
        <w:t>T</w:t>
      </w:r>
      <w:r w:rsidRPr="00862B82">
        <w:rPr>
          <w:rFonts w:ascii="Times New Roman" w:hAnsi="Times New Roman" w:cs="Times New Roman"/>
          <w:sz w:val="24"/>
          <w:szCs w:val="24"/>
        </w:rPr>
        <w:t>here is an implication that having an exp</w:t>
      </w:r>
      <w:r w:rsidR="00456428" w:rsidRPr="00862B82">
        <w:rPr>
          <w:rFonts w:ascii="Times New Roman" w:hAnsi="Times New Roman" w:cs="Times New Roman"/>
          <w:sz w:val="24"/>
          <w:szCs w:val="24"/>
        </w:rPr>
        <w:t xml:space="preserve">ectation that differs from personal </w:t>
      </w:r>
      <w:r w:rsidRPr="00862B82">
        <w:rPr>
          <w:rFonts w:ascii="Times New Roman" w:hAnsi="Times New Roman" w:cs="Times New Roman"/>
          <w:sz w:val="24"/>
          <w:szCs w:val="24"/>
        </w:rPr>
        <w:t>want</w:t>
      </w:r>
      <w:r w:rsidR="00456428" w:rsidRPr="00862B82">
        <w:rPr>
          <w:rFonts w:ascii="Times New Roman" w:hAnsi="Times New Roman" w:cs="Times New Roman"/>
          <w:sz w:val="24"/>
          <w:szCs w:val="24"/>
        </w:rPr>
        <w:t>s</w:t>
      </w:r>
      <w:r w:rsidRPr="00862B82">
        <w:rPr>
          <w:rFonts w:ascii="Times New Roman" w:hAnsi="Times New Roman" w:cs="Times New Roman"/>
          <w:sz w:val="24"/>
          <w:szCs w:val="24"/>
        </w:rPr>
        <w:t xml:space="preserve"> is not just the reason as to why </w:t>
      </w:r>
      <w:r w:rsidR="00456428" w:rsidRPr="00862B82">
        <w:rPr>
          <w:rFonts w:ascii="Times New Roman" w:hAnsi="Times New Roman" w:cs="Times New Roman"/>
          <w:sz w:val="24"/>
          <w:szCs w:val="24"/>
        </w:rPr>
        <w:t>one</w:t>
      </w:r>
      <w:r w:rsidRPr="00862B82">
        <w:rPr>
          <w:rFonts w:ascii="Times New Roman" w:hAnsi="Times New Roman" w:cs="Times New Roman"/>
          <w:sz w:val="24"/>
          <w:szCs w:val="24"/>
        </w:rPr>
        <w:t xml:space="preserve"> do</w:t>
      </w:r>
      <w:r w:rsidR="00456428" w:rsidRPr="00862B82">
        <w:rPr>
          <w:rFonts w:ascii="Times New Roman" w:hAnsi="Times New Roman" w:cs="Times New Roman"/>
          <w:sz w:val="24"/>
          <w:szCs w:val="24"/>
        </w:rPr>
        <w:t>es</w:t>
      </w:r>
      <w:r w:rsidRPr="00862B82">
        <w:rPr>
          <w:rFonts w:ascii="Times New Roman" w:hAnsi="Times New Roman" w:cs="Times New Roman"/>
          <w:sz w:val="24"/>
          <w:szCs w:val="24"/>
        </w:rPr>
        <w:t xml:space="preserve"> not get what </w:t>
      </w:r>
      <w:r w:rsidR="00456428" w:rsidRPr="00862B82">
        <w:rPr>
          <w:rFonts w:ascii="Times New Roman" w:hAnsi="Times New Roman" w:cs="Times New Roman"/>
          <w:sz w:val="24"/>
          <w:szCs w:val="24"/>
        </w:rPr>
        <w:t>he or she</w:t>
      </w:r>
      <w:r w:rsidR="00862B82" w:rsidRPr="00862B82">
        <w:rPr>
          <w:rFonts w:ascii="Times New Roman" w:hAnsi="Times New Roman" w:cs="Times New Roman"/>
          <w:sz w:val="24"/>
          <w:szCs w:val="24"/>
        </w:rPr>
        <w:t xml:space="preserve"> </w:t>
      </w:r>
      <w:r w:rsidR="00872B38" w:rsidRPr="00862B82">
        <w:rPr>
          <w:rFonts w:ascii="Times New Roman" w:hAnsi="Times New Roman" w:cs="Times New Roman"/>
          <w:sz w:val="24"/>
          <w:szCs w:val="24"/>
        </w:rPr>
        <w:t>want</w:t>
      </w:r>
      <w:r w:rsidR="00456428" w:rsidRPr="00862B82">
        <w:rPr>
          <w:rFonts w:ascii="Times New Roman" w:hAnsi="Times New Roman" w:cs="Times New Roman"/>
          <w:sz w:val="24"/>
          <w:szCs w:val="24"/>
        </w:rPr>
        <w:t>s</w:t>
      </w:r>
      <w:r w:rsidRPr="00862B82">
        <w:rPr>
          <w:rFonts w:ascii="Times New Roman" w:hAnsi="Times New Roman" w:cs="Times New Roman"/>
          <w:sz w:val="24"/>
          <w:szCs w:val="24"/>
        </w:rPr>
        <w:t xml:space="preserve">. </w:t>
      </w:r>
      <w:r w:rsidR="00862B82" w:rsidRPr="00862B82">
        <w:rPr>
          <w:rFonts w:ascii="Times New Roman" w:hAnsi="Times New Roman" w:cs="Times New Roman"/>
          <w:sz w:val="24"/>
          <w:szCs w:val="24"/>
        </w:rPr>
        <w:t>However, this is the reason w</w:t>
      </w:r>
      <w:r w:rsidRPr="00862B82">
        <w:rPr>
          <w:rFonts w:ascii="Times New Roman" w:hAnsi="Times New Roman" w:cs="Times New Roman"/>
          <w:sz w:val="24"/>
          <w:szCs w:val="24"/>
        </w:rPr>
        <w:t xml:space="preserve">hy there are many things </w:t>
      </w:r>
      <w:r w:rsidR="00456428" w:rsidRPr="00862B82">
        <w:rPr>
          <w:rFonts w:ascii="Times New Roman" w:hAnsi="Times New Roman" w:cs="Times New Roman"/>
          <w:sz w:val="24"/>
          <w:szCs w:val="24"/>
        </w:rPr>
        <w:t>a person may</w:t>
      </w:r>
      <w:r w:rsidRPr="00862B82">
        <w:rPr>
          <w:rFonts w:ascii="Times New Roman" w:hAnsi="Times New Roman" w:cs="Times New Roman"/>
          <w:sz w:val="24"/>
          <w:szCs w:val="24"/>
        </w:rPr>
        <w:t xml:space="preserve"> crave to attain, and </w:t>
      </w:r>
      <w:r w:rsidR="00456428" w:rsidRPr="00862B82">
        <w:rPr>
          <w:rFonts w:ascii="Times New Roman" w:hAnsi="Times New Roman" w:cs="Times New Roman"/>
          <w:sz w:val="24"/>
          <w:szCs w:val="24"/>
        </w:rPr>
        <w:t xml:space="preserve">ends up finding </w:t>
      </w:r>
      <w:r w:rsidRPr="00862B82">
        <w:rPr>
          <w:rFonts w:ascii="Times New Roman" w:hAnsi="Times New Roman" w:cs="Times New Roman"/>
          <w:sz w:val="24"/>
          <w:szCs w:val="24"/>
        </w:rPr>
        <w:t xml:space="preserve">it increasingly harder </w:t>
      </w:r>
      <w:r w:rsidR="00456428" w:rsidRPr="00862B82">
        <w:rPr>
          <w:rFonts w:ascii="Times New Roman" w:hAnsi="Times New Roman" w:cs="Times New Roman"/>
          <w:sz w:val="24"/>
          <w:szCs w:val="24"/>
        </w:rPr>
        <w:t>to attain them at the most appropriate time (Ariely, 2009). An example of such personal cravings is personal aspiration to attain</w:t>
      </w:r>
      <w:r w:rsidR="00862B82" w:rsidRPr="00862B82">
        <w:rPr>
          <w:rFonts w:ascii="Times New Roman" w:hAnsi="Times New Roman" w:cs="Times New Roman"/>
          <w:sz w:val="24"/>
          <w:szCs w:val="24"/>
        </w:rPr>
        <w:t xml:space="preserve"> </w:t>
      </w:r>
      <w:r w:rsidR="00456428" w:rsidRPr="00862B82">
        <w:rPr>
          <w:rFonts w:ascii="Times New Roman" w:hAnsi="Times New Roman" w:cs="Times New Roman"/>
          <w:sz w:val="24"/>
          <w:szCs w:val="24"/>
        </w:rPr>
        <w:t>a</w:t>
      </w:r>
      <w:r w:rsidRPr="00862B82">
        <w:rPr>
          <w:rFonts w:ascii="Times New Roman" w:hAnsi="Times New Roman" w:cs="Times New Roman"/>
          <w:sz w:val="24"/>
          <w:szCs w:val="24"/>
        </w:rPr>
        <w:t xml:space="preserve"> dream job </w:t>
      </w:r>
      <w:r w:rsidR="00456428" w:rsidRPr="00862B82">
        <w:rPr>
          <w:rFonts w:ascii="Times New Roman" w:hAnsi="Times New Roman" w:cs="Times New Roman"/>
          <w:sz w:val="24"/>
          <w:szCs w:val="24"/>
        </w:rPr>
        <w:t>or</w:t>
      </w:r>
      <w:r w:rsidRPr="00862B82">
        <w:rPr>
          <w:rFonts w:ascii="Times New Roman" w:hAnsi="Times New Roman" w:cs="Times New Roman"/>
          <w:sz w:val="24"/>
          <w:szCs w:val="24"/>
        </w:rPr>
        <w:t xml:space="preserve"> relationships. </w:t>
      </w:r>
    </w:p>
    <w:p w:rsidR="00D61910" w:rsidRPr="00872B38" w:rsidRDefault="00D61910" w:rsidP="00872B38">
      <w:pPr>
        <w:spacing w:line="480" w:lineRule="auto"/>
        <w:ind w:firstLine="720"/>
        <w:rPr>
          <w:rFonts w:ascii="Times New Roman" w:hAnsi="Times New Roman" w:cs="Times New Roman"/>
          <w:sz w:val="24"/>
          <w:szCs w:val="24"/>
        </w:rPr>
      </w:pPr>
      <w:r w:rsidRPr="00862B82">
        <w:rPr>
          <w:rFonts w:ascii="Times New Roman" w:hAnsi="Times New Roman" w:cs="Times New Roman"/>
          <w:sz w:val="24"/>
          <w:szCs w:val="24"/>
        </w:rPr>
        <w:t>These unattain</w:t>
      </w:r>
      <w:r w:rsidR="00862B82" w:rsidRPr="00862B82">
        <w:rPr>
          <w:rFonts w:ascii="Times New Roman" w:hAnsi="Times New Roman" w:cs="Times New Roman"/>
          <w:sz w:val="24"/>
          <w:szCs w:val="24"/>
        </w:rPr>
        <w:t>ed cravings are the reason</w:t>
      </w:r>
      <w:r w:rsidRPr="00862B82">
        <w:rPr>
          <w:rFonts w:ascii="Times New Roman" w:hAnsi="Times New Roman" w:cs="Times New Roman"/>
          <w:sz w:val="24"/>
          <w:szCs w:val="24"/>
        </w:rPr>
        <w:t xml:space="preserve"> why </w:t>
      </w:r>
      <w:r w:rsidR="00456419" w:rsidRPr="00862B82">
        <w:rPr>
          <w:rFonts w:ascii="Times New Roman" w:hAnsi="Times New Roman" w:cs="Times New Roman"/>
          <w:sz w:val="24"/>
          <w:szCs w:val="24"/>
        </w:rPr>
        <w:t>people</w:t>
      </w:r>
      <w:r w:rsidRPr="00862B82">
        <w:rPr>
          <w:rFonts w:ascii="Times New Roman" w:hAnsi="Times New Roman" w:cs="Times New Roman"/>
          <w:sz w:val="24"/>
          <w:szCs w:val="24"/>
        </w:rPr>
        <w:t xml:space="preserve"> stay stuck in life. In reflection of Ariely’s assertions, human brains function under the principle of anticipation (Ariely, 2009). As such, the human brain persistently defines what one thinks is likely to take place even before it occurs. Once one starts to anticipate about a certain event, he or she starts to take actions and feel in ways that can help in preparing for what he or she thinks is going to take place. With this understanding, Ariely’s assertions come apparent that “what </w:t>
      </w:r>
      <w:r w:rsidR="00E00326" w:rsidRPr="00862B82">
        <w:rPr>
          <w:rFonts w:ascii="Times New Roman" w:hAnsi="Times New Roman" w:cs="Times New Roman"/>
          <w:sz w:val="24"/>
          <w:szCs w:val="24"/>
        </w:rPr>
        <w:t>a person craves</w:t>
      </w:r>
      <w:r w:rsidR="00456419" w:rsidRPr="00862B82">
        <w:rPr>
          <w:rFonts w:ascii="Times New Roman" w:hAnsi="Times New Roman" w:cs="Times New Roman"/>
          <w:sz w:val="24"/>
          <w:szCs w:val="24"/>
        </w:rPr>
        <w:t xml:space="preserve"> for </w:t>
      </w:r>
      <w:r w:rsidRPr="00862B82">
        <w:rPr>
          <w:rFonts w:ascii="Times New Roman" w:hAnsi="Times New Roman" w:cs="Times New Roman"/>
          <w:sz w:val="24"/>
          <w:szCs w:val="24"/>
        </w:rPr>
        <w:t xml:space="preserve">is what </w:t>
      </w:r>
      <w:r w:rsidR="00456419" w:rsidRPr="00862B82">
        <w:rPr>
          <w:rFonts w:ascii="Times New Roman" w:hAnsi="Times New Roman" w:cs="Times New Roman"/>
          <w:sz w:val="24"/>
          <w:szCs w:val="24"/>
        </w:rPr>
        <w:t>he or she</w:t>
      </w:r>
      <w:r w:rsidRPr="00862B82">
        <w:rPr>
          <w:rFonts w:ascii="Times New Roman" w:hAnsi="Times New Roman" w:cs="Times New Roman"/>
          <w:sz w:val="24"/>
          <w:szCs w:val="24"/>
        </w:rPr>
        <w:t xml:space="preserve"> get even if it is not what </w:t>
      </w:r>
      <w:r w:rsidR="00456419" w:rsidRPr="00862B82">
        <w:rPr>
          <w:rFonts w:ascii="Times New Roman" w:hAnsi="Times New Roman" w:cs="Times New Roman"/>
          <w:sz w:val="24"/>
          <w:szCs w:val="24"/>
        </w:rPr>
        <w:t>he or she</w:t>
      </w:r>
      <w:r w:rsidRPr="00862B82">
        <w:rPr>
          <w:rFonts w:ascii="Times New Roman" w:hAnsi="Times New Roman" w:cs="Times New Roman"/>
          <w:sz w:val="24"/>
          <w:szCs w:val="24"/>
        </w:rPr>
        <w:t xml:space="preserve"> actually want” (Ariely, 2009). It is therefore noticeable that when </w:t>
      </w:r>
      <w:r w:rsidR="00456419" w:rsidRPr="00862B82">
        <w:rPr>
          <w:rFonts w:ascii="Times New Roman" w:hAnsi="Times New Roman" w:cs="Times New Roman"/>
          <w:sz w:val="24"/>
          <w:szCs w:val="24"/>
        </w:rPr>
        <w:t>one</w:t>
      </w:r>
      <w:r w:rsidRPr="00862B82">
        <w:rPr>
          <w:rFonts w:ascii="Times New Roman" w:hAnsi="Times New Roman" w:cs="Times New Roman"/>
          <w:sz w:val="24"/>
          <w:szCs w:val="24"/>
        </w:rPr>
        <w:t xml:space="preserve"> prepare</w:t>
      </w:r>
      <w:r w:rsidR="00456419" w:rsidRPr="00862B82">
        <w:rPr>
          <w:rFonts w:ascii="Times New Roman" w:hAnsi="Times New Roman" w:cs="Times New Roman"/>
          <w:sz w:val="24"/>
          <w:szCs w:val="24"/>
        </w:rPr>
        <w:t>s</w:t>
      </w:r>
      <w:r w:rsidRPr="00862B82">
        <w:rPr>
          <w:rFonts w:ascii="Times New Roman" w:hAnsi="Times New Roman" w:cs="Times New Roman"/>
          <w:sz w:val="24"/>
          <w:szCs w:val="24"/>
        </w:rPr>
        <w:t xml:space="preserve"> for </w:t>
      </w:r>
      <w:r w:rsidR="00E00326" w:rsidRPr="00862B82">
        <w:rPr>
          <w:rFonts w:ascii="Times New Roman" w:hAnsi="Times New Roman" w:cs="Times New Roman"/>
          <w:sz w:val="24"/>
          <w:szCs w:val="24"/>
        </w:rPr>
        <w:t xml:space="preserve">a future </w:t>
      </w:r>
      <w:r w:rsidR="00456419" w:rsidRPr="00862B82">
        <w:rPr>
          <w:rFonts w:ascii="Times New Roman" w:hAnsi="Times New Roman" w:cs="Times New Roman"/>
          <w:sz w:val="24"/>
          <w:szCs w:val="24"/>
        </w:rPr>
        <w:t xml:space="preserve">event, he or she is likely to </w:t>
      </w:r>
      <w:r w:rsidRPr="00862B82">
        <w:rPr>
          <w:rFonts w:ascii="Times New Roman" w:hAnsi="Times New Roman" w:cs="Times New Roman"/>
          <w:sz w:val="24"/>
          <w:szCs w:val="24"/>
        </w:rPr>
        <w:t xml:space="preserve">take part in </w:t>
      </w:r>
      <w:r w:rsidR="00456419" w:rsidRPr="00862B82">
        <w:rPr>
          <w:rFonts w:ascii="Times New Roman" w:hAnsi="Times New Roman" w:cs="Times New Roman"/>
          <w:sz w:val="24"/>
          <w:szCs w:val="24"/>
        </w:rPr>
        <w:t xml:space="preserve">predicting or </w:t>
      </w:r>
      <w:r w:rsidRPr="00862B82">
        <w:rPr>
          <w:rFonts w:ascii="Times New Roman" w:hAnsi="Times New Roman" w:cs="Times New Roman"/>
          <w:sz w:val="24"/>
          <w:szCs w:val="24"/>
        </w:rPr>
        <w:t>creati</w:t>
      </w:r>
      <w:r w:rsidR="00456419" w:rsidRPr="00862B82">
        <w:rPr>
          <w:rFonts w:ascii="Times New Roman" w:hAnsi="Times New Roman" w:cs="Times New Roman"/>
          <w:sz w:val="24"/>
          <w:szCs w:val="24"/>
        </w:rPr>
        <w:t>ng the outcomes of the event</w:t>
      </w:r>
      <w:r w:rsidRPr="00862B82">
        <w:rPr>
          <w:rFonts w:ascii="Times New Roman" w:hAnsi="Times New Roman" w:cs="Times New Roman"/>
          <w:sz w:val="24"/>
          <w:szCs w:val="24"/>
        </w:rPr>
        <w:t>. Personal anticipations are based in a self-fulfilling prophecy.</w:t>
      </w:r>
      <w:r w:rsidRPr="00872B38">
        <w:rPr>
          <w:rFonts w:ascii="Times New Roman" w:hAnsi="Times New Roman" w:cs="Times New Roman"/>
          <w:sz w:val="24"/>
          <w:szCs w:val="24"/>
        </w:rPr>
        <w:t xml:space="preserve"> </w:t>
      </w:r>
    </w:p>
    <w:p w:rsidR="001A189A" w:rsidRDefault="001A189A" w:rsidP="00872B38">
      <w:pPr>
        <w:spacing w:line="480" w:lineRule="auto"/>
        <w:jc w:val="center"/>
        <w:rPr>
          <w:rFonts w:ascii="Times New Roman" w:hAnsi="Times New Roman" w:cs="Times New Roman"/>
          <w:b/>
          <w:sz w:val="24"/>
          <w:szCs w:val="24"/>
        </w:rPr>
      </w:pPr>
    </w:p>
    <w:p w:rsidR="00E00326" w:rsidRDefault="00E00326"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sz w:val="24"/>
          <w:szCs w:val="24"/>
        </w:rPr>
      </w:pPr>
      <w:r w:rsidRPr="00343484">
        <w:rPr>
          <w:rFonts w:ascii="Times New Roman" w:hAnsi="Times New Roman" w:cs="Times New Roman"/>
          <w:sz w:val="24"/>
          <w:szCs w:val="24"/>
        </w:rPr>
        <w:lastRenderedPageBreak/>
        <w:t>Reference.</w:t>
      </w:r>
    </w:p>
    <w:p w:rsidR="00343484" w:rsidRPr="00343484" w:rsidRDefault="00343484" w:rsidP="00343484">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Ariely, D., (</w:t>
      </w:r>
      <w:r>
        <w:rPr>
          <w:rFonts w:ascii="Times New Roman" w:hAnsi="Times New Roman" w:cs="Times New Roman"/>
          <w:sz w:val="24"/>
          <w:szCs w:val="24"/>
        </w:rPr>
        <w:t>2009). Predictably Irrational, Revised, and expanded E</w:t>
      </w:r>
      <w:r w:rsidRPr="00872B38">
        <w:rPr>
          <w:rFonts w:ascii="Times New Roman" w:hAnsi="Times New Roman" w:cs="Times New Roman"/>
          <w:sz w:val="24"/>
          <w:szCs w:val="24"/>
        </w:rPr>
        <w:t>dition. Harper Collings Publishers, London.</w:t>
      </w: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lastRenderedPageBreak/>
        <w:t>Question 2.</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Cognitive dissonance is a term used to elaborate on the feeling of discom</w:t>
      </w:r>
      <w:r w:rsidR="001A189A">
        <w:rPr>
          <w:rFonts w:ascii="Times New Roman" w:hAnsi="Times New Roman" w:cs="Times New Roman"/>
          <w:sz w:val="24"/>
          <w:szCs w:val="24"/>
        </w:rPr>
        <w:t xml:space="preserve">fort that takes place when a person’s beliefs go against their </w:t>
      </w:r>
      <w:r w:rsidRPr="00872B38">
        <w:rPr>
          <w:rFonts w:ascii="Times New Roman" w:hAnsi="Times New Roman" w:cs="Times New Roman"/>
          <w:sz w:val="24"/>
          <w:szCs w:val="24"/>
        </w:rPr>
        <w:t>behaviors as well as new info</w:t>
      </w:r>
      <w:r w:rsidR="005F4086">
        <w:rPr>
          <w:rFonts w:ascii="Times New Roman" w:hAnsi="Times New Roman" w:cs="Times New Roman"/>
          <w:sz w:val="24"/>
          <w:szCs w:val="24"/>
        </w:rPr>
        <w:t>rmation that is presented to them</w:t>
      </w:r>
      <w:r w:rsidRPr="00872B38">
        <w:rPr>
          <w:rFonts w:ascii="Times New Roman" w:hAnsi="Times New Roman" w:cs="Times New Roman"/>
          <w:sz w:val="24"/>
          <w:szCs w:val="24"/>
        </w:rPr>
        <w:t xml:space="preserve">.  In other words, cognitive dissonance refers to a situation the entails convincing attitudes, beliefs as well as behaviors (Ariely, 2009). These aspects tend to create a feeling of mental discomfort, which again facilitates interaction in one of the attitudes, as well as behaviors to reduce the discomfort while restoring balance. According to Ariely (2009), cognitive dissonance is also influenced by factors such as cognition, and the ratio between dissonant thoughts as well as consonant thoughts. </w:t>
      </w:r>
    </w:p>
    <w:p w:rsidR="00D61910"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Cognitive dissonance is essential in human life in that it helps human’s in valuing judgments, making decisions, as well as coming up with lateral evaluations. More importantly, cognitive dissonance helps people in becoming aware of how conflicting beliefs hamper the decision-making process; a </w:t>
      </w:r>
      <w:r w:rsidR="005F4086">
        <w:rPr>
          <w:rFonts w:ascii="Times New Roman" w:hAnsi="Times New Roman" w:cs="Times New Roman"/>
          <w:sz w:val="24"/>
          <w:szCs w:val="24"/>
        </w:rPr>
        <w:t>greater approach to enhance their</w:t>
      </w:r>
      <w:r w:rsidRPr="00872B38">
        <w:rPr>
          <w:rFonts w:ascii="Times New Roman" w:hAnsi="Times New Roman" w:cs="Times New Roman"/>
          <w:sz w:val="24"/>
          <w:szCs w:val="24"/>
        </w:rPr>
        <w:t xml:space="preserve"> ability to make relevant, faster and more accurate choices (Ariely, 2009). An </w:t>
      </w:r>
      <w:r w:rsidR="003F4F78">
        <w:rPr>
          <w:rFonts w:ascii="Times New Roman" w:hAnsi="Times New Roman" w:cs="Times New Roman"/>
          <w:sz w:val="24"/>
          <w:szCs w:val="24"/>
        </w:rPr>
        <w:t>instance</w:t>
      </w:r>
      <w:r w:rsidRPr="00872B38">
        <w:rPr>
          <w:rFonts w:ascii="Times New Roman" w:hAnsi="Times New Roman" w:cs="Times New Roman"/>
          <w:sz w:val="24"/>
          <w:szCs w:val="24"/>
        </w:rPr>
        <w:t xml:space="preserve"> of cognitive dissonance is the </w:t>
      </w:r>
      <w:r w:rsidR="003F4F78" w:rsidRPr="00872B38">
        <w:rPr>
          <w:rFonts w:ascii="Times New Roman" w:hAnsi="Times New Roman" w:cs="Times New Roman"/>
          <w:sz w:val="24"/>
          <w:szCs w:val="24"/>
        </w:rPr>
        <w:t>explanation</w:t>
      </w:r>
      <w:r w:rsidR="00343484">
        <w:rPr>
          <w:rFonts w:ascii="Times New Roman" w:hAnsi="Times New Roman" w:cs="Times New Roman"/>
          <w:sz w:val="24"/>
          <w:szCs w:val="24"/>
        </w:rPr>
        <w:t xml:space="preserve"> </w:t>
      </w:r>
      <w:r w:rsidR="003F4F78">
        <w:rPr>
          <w:rFonts w:ascii="Times New Roman" w:hAnsi="Times New Roman" w:cs="Times New Roman"/>
          <w:sz w:val="24"/>
          <w:szCs w:val="24"/>
        </w:rPr>
        <w:t>that occurs</w:t>
      </w:r>
      <w:r w:rsidRPr="00872B38">
        <w:rPr>
          <w:rFonts w:ascii="Times New Roman" w:hAnsi="Times New Roman" w:cs="Times New Roman"/>
          <w:sz w:val="24"/>
          <w:szCs w:val="24"/>
        </w:rPr>
        <w:t xml:space="preserve"> when people </w:t>
      </w:r>
      <w:r w:rsidR="003F4F78" w:rsidRPr="00872B38">
        <w:rPr>
          <w:rFonts w:ascii="Times New Roman" w:hAnsi="Times New Roman" w:cs="Times New Roman"/>
          <w:sz w:val="24"/>
          <w:szCs w:val="24"/>
        </w:rPr>
        <w:t>go on a diet</w:t>
      </w:r>
      <w:r w:rsidRPr="00872B38">
        <w:rPr>
          <w:rFonts w:ascii="Times New Roman" w:hAnsi="Times New Roman" w:cs="Times New Roman"/>
          <w:sz w:val="24"/>
          <w:szCs w:val="24"/>
        </w:rPr>
        <w:t xml:space="preserve"> “cheat” based on the times that one gets </w:t>
      </w:r>
      <w:r w:rsidR="003F4F78" w:rsidRPr="00872B38">
        <w:rPr>
          <w:rFonts w:ascii="Times New Roman" w:hAnsi="Times New Roman" w:cs="Times New Roman"/>
          <w:sz w:val="24"/>
          <w:szCs w:val="24"/>
        </w:rPr>
        <w:t>devoted</w:t>
      </w:r>
      <w:r w:rsidRPr="00872B38">
        <w:rPr>
          <w:rFonts w:ascii="Times New Roman" w:hAnsi="Times New Roman" w:cs="Times New Roman"/>
          <w:sz w:val="24"/>
          <w:szCs w:val="24"/>
        </w:rPr>
        <w:t xml:space="preserve"> to healthy eating. Many people tend to get their hun</w:t>
      </w:r>
      <w:r w:rsidR="005F4086">
        <w:rPr>
          <w:rFonts w:ascii="Times New Roman" w:hAnsi="Times New Roman" w:cs="Times New Roman"/>
          <w:sz w:val="24"/>
          <w:szCs w:val="24"/>
        </w:rPr>
        <w:t>ger needs sorted by taking fast</w:t>
      </w:r>
      <w:r w:rsidRPr="00872B38">
        <w:rPr>
          <w:rFonts w:ascii="Times New Roman" w:hAnsi="Times New Roman" w:cs="Times New Roman"/>
          <w:sz w:val="24"/>
          <w:szCs w:val="24"/>
        </w:rPr>
        <w:t xml:space="preserve"> foods. </w:t>
      </w: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3484" w:rsidRDefault="00343484" w:rsidP="00343484">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Ariely, D., (</w:t>
      </w:r>
      <w:r>
        <w:rPr>
          <w:rFonts w:ascii="Times New Roman" w:hAnsi="Times New Roman" w:cs="Times New Roman"/>
          <w:sz w:val="24"/>
          <w:szCs w:val="24"/>
        </w:rPr>
        <w:t>2009). Predictably Irrational, Revised, and expanded E</w:t>
      </w:r>
      <w:r w:rsidRPr="00872B38">
        <w:rPr>
          <w:rFonts w:ascii="Times New Roman" w:hAnsi="Times New Roman" w:cs="Times New Roman"/>
          <w:sz w:val="24"/>
          <w:szCs w:val="24"/>
        </w:rPr>
        <w:t>dition. Harper Collings Publishers, London.</w:t>
      </w: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Pr="00872B38" w:rsidRDefault="00343484" w:rsidP="00872B38">
      <w:pPr>
        <w:spacing w:line="480" w:lineRule="auto"/>
        <w:ind w:firstLine="720"/>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lastRenderedPageBreak/>
        <w:t>Question 3.</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Hindsight bias is a </w:t>
      </w:r>
      <w:r w:rsidR="003F4F78">
        <w:rPr>
          <w:rFonts w:ascii="Times New Roman" w:hAnsi="Times New Roman" w:cs="Times New Roman"/>
          <w:sz w:val="24"/>
          <w:szCs w:val="24"/>
        </w:rPr>
        <w:t>“</w:t>
      </w:r>
      <w:r w:rsidR="003F4F78" w:rsidRPr="00872B38">
        <w:rPr>
          <w:rFonts w:ascii="Times New Roman" w:hAnsi="Times New Roman" w:cs="Times New Roman"/>
          <w:sz w:val="24"/>
          <w:szCs w:val="24"/>
        </w:rPr>
        <w:t>mutual</w:t>
      </w:r>
      <w:r w:rsidR="00343484">
        <w:rPr>
          <w:rFonts w:ascii="Times New Roman" w:hAnsi="Times New Roman" w:cs="Times New Roman"/>
          <w:sz w:val="24"/>
          <w:szCs w:val="24"/>
        </w:rPr>
        <w:t xml:space="preserve"> </w:t>
      </w:r>
      <w:r w:rsidR="003F4F78" w:rsidRPr="00872B38">
        <w:rPr>
          <w:rFonts w:ascii="Times New Roman" w:hAnsi="Times New Roman" w:cs="Times New Roman"/>
          <w:sz w:val="24"/>
          <w:szCs w:val="24"/>
        </w:rPr>
        <w:t>predisposition</w:t>
      </w:r>
      <w:r w:rsidRPr="00872B38">
        <w:rPr>
          <w:rFonts w:ascii="Times New Roman" w:hAnsi="Times New Roman" w:cs="Times New Roman"/>
          <w:sz w:val="24"/>
          <w:szCs w:val="24"/>
        </w:rPr>
        <w:t xml:space="preserve"> for people to </w:t>
      </w:r>
      <w:r w:rsidR="003F4F78" w:rsidRPr="00872B38">
        <w:rPr>
          <w:rFonts w:ascii="Times New Roman" w:hAnsi="Times New Roman" w:cs="Times New Roman"/>
          <w:sz w:val="24"/>
          <w:szCs w:val="24"/>
        </w:rPr>
        <w:t>see</w:t>
      </w:r>
      <w:r w:rsidRPr="00872B38">
        <w:rPr>
          <w:rFonts w:ascii="Times New Roman" w:hAnsi="Times New Roman" w:cs="Times New Roman"/>
          <w:sz w:val="24"/>
          <w:szCs w:val="24"/>
        </w:rPr>
        <w:t xml:space="preserve"> events that had </w:t>
      </w:r>
      <w:r w:rsidR="003F4F78" w:rsidRPr="00872B38">
        <w:rPr>
          <w:rFonts w:ascii="Times New Roman" w:hAnsi="Times New Roman" w:cs="Times New Roman"/>
          <w:sz w:val="24"/>
          <w:szCs w:val="24"/>
        </w:rPr>
        <w:t>previously</w:t>
      </w:r>
      <w:r w:rsidR="003F4F78">
        <w:rPr>
          <w:rFonts w:ascii="Times New Roman" w:hAnsi="Times New Roman" w:cs="Times New Roman"/>
          <w:sz w:val="24"/>
          <w:szCs w:val="24"/>
        </w:rPr>
        <w:t xml:space="preserve"> taken place as if they had </w:t>
      </w:r>
      <w:r w:rsidRPr="00872B38">
        <w:rPr>
          <w:rFonts w:ascii="Times New Roman" w:hAnsi="Times New Roman" w:cs="Times New Roman"/>
          <w:sz w:val="24"/>
          <w:szCs w:val="24"/>
        </w:rPr>
        <w:t xml:space="preserve">been more </w:t>
      </w:r>
      <w:r w:rsidR="003F4F78" w:rsidRPr="00872B38">
        <w:rPr>
          <w:rFonts w:ascii="Times New Roman" w:hAnsi="Times New Roman" w:cs="Times New Roman"/>
          <w:sz w:val="24"/>
          <w:szCs w:val="24"/>
        </w:rPr>
        <w:t>foreseeable</w:t>
      </w:r>
      <w:r w:rsidRPr="00872B38">
        <w:rPr>
          <w:rFonts w:ascii="Times New Roman" w:hAnsi="Times New Roman" w:cs="Times New Roman"/>
          <w:sz w:val="24"/>
          <w:szCs w:val="24"/>
        </w:rPr>
        <w:t xml:space="preserve"> more than they were </w:t>
      </w:r>
      <w:r w:rsidR="003F4F78" w:rsidRPr="00872B38">
        <w:rPr>
          <w:rFonts w:ascii="Times New Roman" w:hAnsi="Times New Roman" w:cs="Times New Roman"/>
          <w:sz w:val="24"/>
          <w:szCs w:val="24"/>
        </w:rPr>
        <w:t>in point of fact</w:t>
      </w:r>
      <w:r w:rsidRPr="00872B38">
        <w:rPr>
          <w:rFonts w:ascii="Times New Roman" w:hAnsi="Times New Roman" w:cs="Times New Roman"/>
          <w:sz w:val="24"/>
          <w:szCs w:val="24"/>
        </w:rPr>
        <w:t xml:space="preserve"> before the events took place</w:t>
      </w:r>
      <w:r w:rsidR="003F4F78">
        <w:rPr>
          <w:rFonts w:ascii="Times New Roman" w:hAnsi="Times New Roman" w:cs="Times New Roman"/>
          <w:sz w:val="24"/>
          <w:szCs w:val="24"/>
        </w:rPr>
        <w:t xml:space="preserve">” </w:t>
      </w:r>
      <w:r w:rsidR="003F4F78" w:rsidRPr="00872B38">
        <w:rPr>
          <w:rFonts w:ascii="Times New Roman" w:hAnsi="Times New Roman" w:cs="Times New Roman"/>
          <w:sz w:val="24"/>
          <w:szCs w:val="24"/>
        </w:rPr>
        <w:t>(Ariely, 2009).</w:t>
      </w:r>
      <w:r w:rsidRPr="00872B38">
        <w:rPr>
          <w:rFonts w:ascii="Times New Roman" w:hAnsi="Times New Roman" w:cs="Times New Roman"/>
          <w:sz w:val="24"/>
          <w:szCs w:val="24"/>
        </w:rPr>
        <w:t xml:space="preserve"> In this understanding, people tend to believe that, immediately after events have taken place, they would have foresighted what the outcome would be (Ariely, 2009). The adverse effects of hindsight bias are that they might bring about distortions of our memories pertaining to what we knew in addition to what we hardly believed before events took place.</w:t>
      </w:r>
    </w:p>
    <w:p w:rsidR="00D61910"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 On the other hand, hindsight is a leading source of overconfidence concerning the human ability to share as well as predict outcomes concerning future events (Ariely, 2009). Hindsight makes things appear more predictable than they actually are. In many settings, hindsight bias occurs as a combination of facts and ra</w:t>
      </w:r>
      <w:r w:rsidR="005F4086">
        <w:rPr>
          <w:rFonts w:ascii="Times New Roman" w:hAnsi="Times New Roman" w:cs="Times New Roman"/>
          <w:sz w:val="24"/>
          <w:szCs w:val="24"/>
        </w:rPr>
        <w:t>tionales, aspects which include</w:t>
      </w:r>
      <w:r w:rsidRPr="00872B38">
        <w:rPr>
          <w:rFonts w:ascii="Times New Roman" w:hAnsi="Times New Roman" w:cs="Times New Roman"/>
          <w:sz w:val="24"/>
          <w:szCs w:val="24"/>
        </w:rPr>
        <w:t xml:space="preserve"> misremembering previous predictions as well as our tendency to believe we could have foreseen certain events. </w:t>
      </w: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ind w:firstLine="720"/>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3484" w:rsidRDefault="00343484" w:rsidP="00343484">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Ariely, D., (</w:t>
      </w:r>
      <w:r>
        <w:rPr>
          <w:rFonts w:ascii="Times New Roman" w:hAnsi="Times New Roman" w:cs="Times New Roman"/>
          <w:sz w:val="24"/>
          <w:szCs w:val="24"/>
        </w:rPr>
        <w:t>2009). Predictably Irrational, Revised, and expanded E</w:t>
      </w:r>
      <w:r w:rsidRPr="00872B38">
        <w:rPr>
          <w:rFonts w:ascii="Times New Roman" w:hAnsi="Times New Roman" w:cs="Times New Roman"/>
          <w:sz w:val="24"/>
          <w:szCs w:val="24"/>
        </w:rPr>
        <w:t>dition. Harper Collings Publishers, London.</w:t>
      </w:r>
    </w:p>
    <w:p w:rsidR="00343484" w:rsidRPr="00872B38"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lastRenderedPageBreak/>
        <w:t>Question 4.</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Brain games are paramount, developing one’s leadership and negotiation skills. It is true that many of the psychological concepts demand the need to pay attention in an effort to come up with a rational decision. As evident, it is increasingly harder for one to focus on everything so as to come up with real choices regarding what to focus in as well as what to leave out. From these episodes of brain game for leadership as well as negotiations, I learned that for one to be a good leader, he or she should have a logical flow of ideas (Wheeler &amp; Wheeler, 2013). Also, one should learn to prioritize as well as rank material facts according to their order of significance.</w:t>
      </w:r>
    </w:p>
    <w:p w:rsidR="00872B38" w:rsidRPr="00872B38" w:rsidRDefault="005F4086" w:rsidP="0087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Pr="00872B38">
        <w:rPr>
          <w:rFonts w:ascii="Times New Roman" w:hAnsi="Times New Roman" w:cs="Times New Roman"/>
          <w:sz w:val="24"/>
          <w:szCs w:val="24"/>
        </w:rPr>
        <w:t>I</w:t>
      </w:r>
      <w:r w:rsidR="00D61910" w:rsidRPr="00872B38">
        <w:rPr>
          <w:rFonts w:ascii="Times New Roman" w:hAnsi="Times New Roman" w:cs="Times New Roman"/>
          <w:sz w:val="24"/>
          <w:szCs w:val="24"/>
        </w:rPr>
        <w:t xml:space="preserve"> have learned that effective negotiation is founded on</w:t>
      </w:r>
      <w:r>
        <w:rPr>
          <w:rFonts w:ascii="Times New Roman" w:hAnsi="Times New Roman" w:cs="Times New Roman"/>
          <w:sz w:val="24"/>
          <w:szCs w:val="24"/>
        </w:rPr>
        <w:t xml:space="preserve"> the core steps, which enhance </w:t>
      </w:r>
      <w:r w:rsidR="00D61910" w:rsidRPr="00872B38">
        <w:rPr>
          <w:rFonts w:ascii="Times New Roman" w:hAnsi="Times New Roman" w:cs="Times New Roman"/>
          <w:sz w:val="24"/>
          <w:szCs w:val="24"/>
        </w:rPr>
        <w:t xml:space="preserve">one's understanding and perfection. These include having a sense of direction, improvising, managing the process, and mastery; aspects which illuminate the key attributes that separate capable negotiations from the qualified.  I have gained the understanding that mastery is comprised of an intriguing mix of confidence as well as humility. Another lesson acquired from the brain game is that the best negotiators gain knowledge from their experience (Wheeler &amp; Wheeler, 2013). </w:t>
      </w:r>
    </w:p>
    <w:p w:rsidR="00D61910"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More interestingly, I gained the understanding that leaders are most challenged in their mode of doing the right and the wrong in that not all about right and wrong. Instead, they require bringing together var</w:t>
      </w:r>
      <w:r w:rsidR="005F4086">
        <w:rPr>
          <w:rFonts w:ascii="Times New Roman" w:hAnsi="Times New Roman" w:cs="Times New Roman"/>
          <w:sz w:val="24"/>
          <w:szCs w:val="24"/>
        </w:rPr>
        <w:t xml:space="preserve">ied competition </w:t>
      </w:r>
      <w:r w:rsidRPr="00872B38">
        <w:rPr>
          <w:rFonts w:ascii="Times New Roman" w:hAnsi="Times New Roman" w:cs="Times New Roman"/>
          <w:sz w:val="24"/>
          <w:szCs w:val="24"/>
        </w:rPr>
        <w:t xml:space="preserve">for values as well as obligations to do the right (Wheeler &amp; Wheeler, 2013). Leaders should have liberal ideas during negotiation accounting from the anticipation that interests, goals, as well as walk away alternatives stands a chance to evolve in approaches that may be advantageous or detrimental (Wheeler &amp; Wheeler, 2013). The brain game shared an understanding that negotiation comes out as an interactive process where your </w:t>
      </w:r>
      <w:r w:rsidRPr="00872B38">
        <w:rPr>
          <w:rFonts w:ascii="Times New Roman" w:hAnsi="Times New Roman" w:cs="Times New Roman"/>
          <w:sz w:val="24"/>
          <w:szCs w:val="24"/>
        </w:rPr>
        <w:lastRenderedPageBreak/>
        <w:t xml:space="preserve">actions, as well as sentiments, may challenge counterparts in unanticipated ways. One should maximize his or her negotiation skills and effectiveness through crafting a robust strategy. </w:t>
      </w: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p>
    <w:p w:rsidR="00343484" w:rsidRDefault="00343484" w:rsidP="003434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3484" w:rsidRDefault="00343484" w:rsidP="00343484">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Wheeler, M.,</w:t>
      </w:r>
      <w:r>
        <w:rPr>
          <w:rFonts w:ascii="Times New Roman" w:hAnsi="Times New Roman" w:cs="Times New Roman"/>
          <w:sz w:val="24"/>
          <w:szCs w:val="24"/>
        </w:rPr>
        <w:t>&amp; Wheeler, M. A., (2013). The A</w:t>
      </w:r>
      <w:r w:rsidRPr="00872B38">
        <w:rPr>
          <w:rFonts w:ascii="Times New Roman" w:hAnsi="Times New Roman" w:cs="Times New Roman"/>
          <w:sz w:val="24"/>
          <w:szCs w:val="24"/>
        </w:rPr>
        <w:t xml:space="preserve">rt of </w:t>
      </w:r>
      <w:r>
        <w:rPr>
          <w:rFonts w:ascii="Times New Roman" w:hAnsi="Times New Roman" w:cs="Times New Roman"/>
          <w:sz w:val="24"/>
          <w:szCs w:val="24"/>
        </w:rPr>
        <w:t>Negotiation: How to improvise Agreement in a C</w:t>
      </w:r>
      <w:r w:rsidRPr="00872B38">
        <w:rPr>
          <w:rFonts w:ascii="Times New Roman" w:hAnsi="Times New Roman" w:cs="Times New Roman"/>
          <w:sz w:val="24"/>
          <w:szCs w:val="24"/>
        </w:rPr>
        <w:t xml:space="preserve">haotic </w:t>
      </w:r>
      <w:r>
        <w:rPr>
          <w:rFonts w:ascii="Times New Roman" w:hAnsi="Times New Roman" w:cs="Times New Roman"/>
          <w:sz w:val="24"/>
          <w:szCs w:val="24"/>
        </w:rPr>
        <w:t>W</w:t>
      </w:r>
      <w:r w:rsidRPr="00872B38">
        <w:rPr>
          <w:rFonts w:ascii="Times New Roman" w:hAnsi="Times New Roman" w:cs="Times New Roman"/>
          <w:sz w:val="24"/>
          <w:szCs w:val="24"/>
        </w:rPr>
        <w:t>orld. Simon and Schuster.</w:t>
      </w:r>
    </w:p>
    <w:p w:rsidR="00343484" w:rsidRPr="00872B38" w:rsidRDefault="00343484" w:rsidP="00872B38">
      <w:pPr>
        <w:spacing w:line="480" w:lineRule="auto"/>
        <w:ind w:firstLine="720"/>
        <w:rPr>
          <w:rFonts w:ascii="Times New Roman" w:hAnsi="Times New Roman" w:cs="Times New Roman"/>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343484" w:rsidRDefault="00343484" w:rsidP="00872B38">
      <w:pPr>
        <w:spacing w:line="480" w:lineRule="auto"/>
        <w:jc w:val="center"/>
        <w:rPr>
          <w:rFonts w:ascii="Times New Roman" w:hAnsi="Times New Roman" w:cs="Times New Roman"/>
          <w:b/>
          <w:sz w:val="24"/>
          <w:szCs w:val="24"/>
        </w:rPr>
      </w:pPr>
    </w:p>
    <w:p w:rsidR="00D61910" w:rsidRPr="00872B38" w:rsidRDefault="00D61910" w:rsidP="00872B38">
      <w:pPr>
        <w:spacing w:line="480" w:lineRule="auto"/>
        <w:jc w:val="center"/>
        <w:rPr>
          <w:rFonts w:ascii="Times New Roman" w:hAnsi="Times New Roman" w:cs="Times New Roman"/>
          <w:b/>
          <w:sz w:val="24"/>
          <w:szCs w:val="24"/>
        </w:rPr>
      </w:pPr>
      <w:r w:rsidRPr="00872B38">
        <w:rPr>
          <w:rFonts w:ascii="Times New Roman" w:hAnsi="Times New Roman" w:cs="Times New Roman"/>
          <w:b/>
          <w:sz w:val="24"/>
          <w:szCs w:val="24"/>
        </w:rPr>
        <w:lastRenderedPageBreak/>
        <w:t>Reflection Journal.</w:t>
      </w:r>
    </w:p>
    <w:p w:rsidR="005F4086"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In reflection of the book “The Art of Negotiation,” it comes into my attention that leadership is a paramount tool in our modern life. To effectively manage the prevailing situation, every good leader is mandated to demonstrate excellent negotiation skills; aspects which are acutely reflected in embracing the chaos (Wheeler &amp; Wheeler, 2013). Knowledge from the book complements my understanding that a good leader should be smart, determined, and fallible. </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However, leaders cannot dictate their agendas as well a</w:t>
      </w:r>
      <w:r w:rsidR="00E00326">
        <w:rPr>
          <w:rFonts w:ascii="Times New Roman" w:hAnsi="Times New Roman" w:cs="Times New Roman"/>
          <w:sz w:val="24"/>
          <w:szCs w:val="24"/>
        </w:rPr>
        <w:t>s</w:t>
      </w:r>
      <w:r w:rsidRPr="00872B38">
        <w:rPr>
          <w:rFonts w:ascii="Times New Roman" w:hAnsi="Times New Roman" w:cs="Times New Roman"/>
          <w:sz w:val="24"/>
          <w:szCs w:val="24"/>
        </w:rPr>
        <w:t xml:space="preserve"> attitude</w:t>
      </w:r>
      <w:r w:rsidR="00E00326">
        <w:rPr>
          <w:rFonts w:ascii="Times New Roman" w:hAnsi="Times New Roman" w:cs="Times New Roman"/>
          <w:sz w:val="24"/>
          <w:szCs w:val="24"/>
        </w:rPr>
        <w:t>s</w:t>
      </w:r>
      <w:r w:rsidRPr="00872B38">
        <w:rPr>
          <w:rFonts w:ascii="Times New Roman" w:hAnsi="Times New Roman" w:cs="Times New Roman"/>
          <w:sz w:val="24"/>
          <w:szCs w:val="24"/>
        </w:rPr>
        <w:t xml:space="preserve"> any more than we would let them dominate us. Herein, it is noteworthy that adaptability is a paramount tool in negotiation stretching from start to</w:t>
      </w:r>
      <w:r w:rsidR="005F4086">
        <w:rPr>
          <w:rFonts w:ascii="Times New Roman" w:hAnsi="Times New Roman" w:cs="Times New Roman"/>
          <w:sz w:val="24"/>
          <w:szCs w:val="24"/>
        </w:rPr>
        <w:t xml:space="preserve"> the end.</w:t>
      </w:r>
      <w:r w:rsidRPr="00872B38">
        <w:rPr>
          <w:rFonts w:ascii="Times New Roman" w:hAnsi="Times New Roman" w:cs="Times New Roman"/>
          <w:sz w:val="24"/>
          <w:szCs w:val="24"/>
        </w:rPr>
        <w:t xml:space="preserve"> Leaders must embrace the fact that opportunities will be evident in their way of practice and so obstacles will too. Also, the core leadership objectives may end up taking another appropriate direction. However, we should crave to attain the best from whatever unfolds for increased efficiency.</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Further, every negotiator must be a great </w:t>
      </w:r>
      <w:r w:rsidR="00872B38" w:rsidRPr="00872B38">
        <w:rPr>
          <w:rFonts w:ascii="Times New Roman" w:hAnsi="Times New Roman" w:cs="Times New Roman"/>
          <w:sz w:val="24"/>
          <w:szCs w:val="24"/>
        </w:rPr>
        <w:t>improviser (</w:t>
      </w:r>
      <w:r w:rsidRPr="00872B38">
        <w:rPr>
          <w:rFonts w:ascii="Times New Roman" w:hAnsi="Times New Roman" w:cs="Times New Roman"/>
          <w:sz w:val="24"/>
          <w:szCs w:val="24"/>
        </w:rPr>
        <w:t>Wheeler &amp; Wheeler, 2013).  Herein, negotiators should depict the ability to stage an informative proposal, make a joke, as well as challenge the opponent while making significant changes in their devised strategy. It is also interesting to note that negotiators should be interested in establishing a win-win situation by defending all the mutually beneficial trades.</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In the context of embracing chaos, leaders, as well as negotiators, are required to be obsessed with a sense of direction (Wheeler &amp; Wheeler, 2013). In this setting, leaders are required to reason in multiple approaches regarding what they would like to attain and pay attention to all necessary aspect of leadership. In this way, one should actively learn, influence as well as to adapt material facts based on the aspect of questions (Wheeler &amp; Wheeler, 2013). </w:t>
      </w:r>
      <w:r w:rsidRPr="00872B38">
        <w:rPr>
          <w:rFonts w:ascii="Times New Roman" w:hAnsi="Times New Roman" w:cs="Times New Roman"/>
          <w:sz w:val="24"/>
          <w:szCs w:val="24"/>
        </w:rPr>
        <w:lastRenderedPageBreak/>
        <w:t>From another point of view, negotiation should be based on confidence, impetus, in addition to vigilance. These aspects ensured self-driven approaches for improved participation in all setting.</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 xml:space="preserve">It is worth to endorse that leaders should be good improvisers. As such they should come up with reputable mechanisms of addressing the lingering issues and leading the team to adapt as well as cope with the thought-provoking approaches which are required for acute resolution (Wheeler &amp; Wheeler, 2013). In an effort to ensure growing efficiency, there is a need for leaders or negotiators to be reflective of a presence of mind, the ultimate swing of things, and situational awareness. All these aspects help in defining the predictability of the situation through an acute understanding of the dynamic as well as rapidly changing environments. </w:t>
      </w:r>
    </w:p>
    <w:p w:rsidR="00D61910" w:rsidRPr="00872B38" w:rsidRDefault="00D61910" w:rsidP="00872B38">
      <w:pPr>
        <w:spacing w:line="480" w:lineRule="auto"/>
        <w:ind w:firstLine="720"/>
        <w:rPr>
          <w:rFonts w:ascii="Times New Roman" w:hAnsi="Times New Roman" w:cs="Times New Roman"/>
          <w:sz w:val="24"/>
          <w:szCs w:val="24"/>
        </w:rPr>
      </w:pPr>
      <w:r w:rsidRPr="00872B38">
        <w:rPr>
          <w:rFonts w:ascii="Times New Roman" w:hAnsi="Times New Roman" w:cs="Times New Roman"/>
          <w:sz w:val="24"/>
          <w:szCs w:val="24"/>
        </w:rPr>
        <w:t>Managing the process is quite essential in the context of negotiation. The practice entails opening, a practice which helps in ensuring that negotiation is founded on the right foot. Addressing critical moments is also essential in elaborating the technical issue attached to the situation (Wheeler &amp; Wheeler, 2013). The closing phase of managing the process requires the involved parties to define their end decision, which defines a neutral ground for the negotiators.  Reflectively, leadership, and negotiation are quite essential skills, and they tend to complement each other in the context of leadership (Wheeler &amp; Wheeler, 2013). Therefore, leaders must embrace the challenging nature of negotiation and take initiatives for improved problem-solving practices. Knowledge from this book is increasingly applicable in almost every problem-solving situation.</w:t>
      </w:r>
    </w:p>
    <w:p w:rsidR="00872B38" w:rsidRDefault="00872B38" w:rsidP="00872B38">
      <w:pPr>
        <w:spacing w:line="480" w:lineRule="auto"/>
        <w:jc w:val="center"/>
        <w:rPr>
          <w:rFonts w:ascii="Times New Roman" w:hAnsi="Times New Roman" w:cs="Times New Roman"/>
          <w:sz w:val="24"/>
          <w:szCs w:val="24"/>
        </w:rPr>
      </w:pPr>
    </w:p>
    <w:p w:rsidR="00513469" w:rsidRDefault="00513469" w:rsidP="00872B38">
      <w:pPr>
        <w:spacing w:line="480" w:lineRule="auto"/>
        <w:jc w:val="center"/>
        <w:rPr>
          <w:rFonts w:ascii="Times New Roman" w:hAnsi="Times New Roman" w:cs="Times New Roman"/>
          <w:sz w:val="24"/>
          <w:szCs w:val="24"/>
        </w:rPr>
      </w:pPr>
    </w:p>
    <w:p w:rsidR="00343484" w:rsidRDefault="00343484" w:rsidP="00343484">
      <w:pPr>
        <w:spacing w:line="480" w:lineRule="auto"/>
        <w:rPr>
          <w:rFonts w:ascii="Times New Roman" w:hAnsi="Times New Roman" w:cs="Times New Roman"/>
          <w:sz w:val="24"/>
          <w:szCs w:val="24"/>
        </w:rPr>
      </w:pPr>
    </w:p>
    <w:p w:rsidR="00D61910" w:rsidRPr="00872B38" w:rsidRDefault="00D61910" w:rsidP="00343484">
      <w:pPr>
        <w:spacing w:line="480" w:lineRule="auto"/>
        <w:jc w:val="center"/>
        <w:rPr>
          <w:rFonts w:ascii="Times New Roman" w:hAnsi="Times New Roman" w:cs="Times New Roman"/>
          <w:sz w:val="24"/>
          <w:szCs w:val="24"/>
        </w:rPr>
      </w:pPr>
      <w:r w:rsidRPr="00872B38">
        <w:rPr>
          <w:rFonts w:ascii="Times New Roman" w:hAnsi="Times New Roman" w:cs="Times New Roman"/>
          <w:sz w:val="24"/>
          <w:szCs w:val="24"/>
        </w:rPr>
        <w:lastRenderedPageBreak/>
        <w:t>References.</w:t>
      </w:r>
    </w:p>
    <w:p w:rsidR="00D61910" w:rsidRPr="00872B38" w:rsidRDefault="00D61910" w:rsidP="00872B38">
      <w:pPr>
        <w:spacing w:line="480" w:lineRule="auto"/>
        <w:ind w:left="720" w:hanging="720"/>
        <w:rPr>
          <w:rFonts w:ascii="Times New Roman" w:hAnsi="Times New Roman" w:cs="Times New Roman"/>
          <w:sz w:val="24"/>
          <w:szCs w:val="24"/>
        </w:rPr>
      </w:pPr>
      <w:r w:rsidRPr="00872B38">
        <w:rPr>
          <w:rFonts w:ascii="Times New Roman" w:hAnsi="Times New Roman" w:cs="Times New Roman"/>
          <w:sz w:val="24"/>
          <w:szCs w:val="24"/>
        </w:rPr>
        <w:t>Wheeler, M.,</w:t>
      </w:r>
      <w:r w:rsidR="001A189A">
        <w:rPr>
          <w:rFonts w:ascii="Times New Roman" w:hAnsi="Times New Roman" w:cs="Times New Roman"/>
          <w:sz w:val="24"/>
          <w:szCs w:val="24"/>
        </w:rPr>
        <w:t>&amp; Wheeler, M. A., (2013). The A</w:t>
      </w:r>
      <w:r w:rsidRPr="00872B38">
        <w:rPr>
          <w:rFonts w:ascii="Times New Roman" w:hAnsi="Times New Roman" w:cs="Times New Roman"/>
          <w:sz w:val="24"/>
          <w:szCs w:val="24"/>
        </w:rPr>
        <w:t xml:space="preserve">rt of </w:t>
      </w:r>
      <w:r w:rsidR="001A189A">
        <w:rPr>
          <w:rFonts w:ascii="Times New Roman" w:hAnsi="Times New Roman" w:cs="Times New Roman"/>
          <w:sz w:val="24"/>
          <w:szCs w:val="24"/>
        </w:rPr>
        <w:t>Negotiation: How to improvise Agreement in a C</w:t>
      </w:r>
      <w:r w:rsidRPr="00872B38">
        <w:rPr>
          <w:rFonts w:ascii="Times New Roman" w:hAnsi="Times New Roman" w:cs="Times New Roman"/>
          <w:sz w:val="24"/>
          <w:szCs w:val="24"/>
        </w:rPr>
        <w:t xml:space="preserve">haotic </w:t>
      </w:r>
      <w:r w:rsidR="001A189A">
        <w:rPr>
          <w:rFonts w:ascii="Times New Roman" w:hAnsi="Times New Roman" w:cs="Times New Roman"/>
          <w:sz w:val="24"/>
          <w:szCs w:val="24"/>
        </w:rPr>
        <w:t>W</w:t>
      </w:r>
      <w:r w:rsidRPr="00872B38">
        <w:rPr>
          <w:rFonts w:ascii="Times New Roman" w:hAnsi="Times New Roman" w:cs="Times New Roman"/>
          <w:sz w:val="24"/>
          <w:szCs w:val="24"/>
        </w:rPr>
        <w:t>orld. Simon and Schuster.</w:t>
      </w:r>
      <w:bookmarkStart w:id="0" w:name="_GoBack"/>
      <w:bookmarkEnd w:id="0"/>
    </w:p>
    <w:sectPr w:rsidR="00D61910" w:rsidRPr="00872B38" w:rsidSect="003366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531" w:rsidRDefault="00091531" w:rsidP="003366AB">
      <w:pPr>
        <w:spacing w:after="0" w:line="240" w:lineRule="auto"/>
      </w:pPr>
      <w:r>
        <w:separator/>
      </w:r>
    </w:p>
  </w:endnote>
  <w:endnote w:type="continuationSeparator" w:id="1">
    <w:p w:rsidR="00091531" w:rsidRDefault="00091531" w:rsidP="003366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531" w:rsidRDefault="00091531" w:rsidP="003366AB">
      <w:pPr>
        <w:spacing w:after="0" w:line="240" w:lineRule="auto"/>
      </w:pPr>
      <w:r>
        <w:separator/>
      </w:r>
    </w:p>
  </w:footnote>
  <w:footnote w:type="continuationSeparator" w:id="1">
    <w:p w:rsidR="00091531" w:rsidRDefault="00091531" w:rsidP="003366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E9" w:rsidRPr="003366AB" w:rsidRDefault="001F0FE9">
    <w:pPr>
      <w:pStyle w:val="Header"/>
      <w:rPr>
        <w:rFonts w:ascii="Times New Roman" w:hAnsi="Times New Roman" w:cs="Times New Roman"/>
        <w:sz w:val="24"/>
        <w:szCs w:val="24"/>
      </w:rPr>
    </w:pPr>
    <w:r w:rsidRPr="003366AB">
      <w:rPr>
        <w:rFonts w:ascii="Times New Roman" w:hAnsi="Times New Roman" w:cs="Times New Roman"/>
        <w:color w:val="000000" w:themeColor="text1"/>
        <w:sz w:val="24"/>
        <w:szCs w:val="24"/>
      </w:rPr>
      <w:t>WHAT MAKES A LEADER AND WHAT MAKES AN EFFECTIVE EXECUTIVE</w:t>
    </w:r>
    <w:r w:rsidRPr="003366AB">
      <w:rPr>
        <w:rFonts w:ascii="Times New Roman" w:hAnsi="Times New Roman" w:cs="Times New Roman"/>
        <w:sz w:val="24"/>
        <w:szCs w:val="24"/>
      </w:rPr>
      <w:t xml:space="preserve">. </w:t>
    </w:r>
    <w:r w:rsidRPr="003366AB">
      <w:rPr>
        <w:rFonts w:ascii="Times New Roman" w:hAnsi="Times New Roman" w:cs="Times New Roman"/>
        <w:sz w:val="24"/>
        <w:szCs w:val="24"/>
      </w:rPr>
      <w:tab/>
    </w:r>
    <w:sdt>
      <w:sdtPr>
        <w:rPr>
          <w:rFonts w:ascii="Times New Roman" w:hAnsi="Times New Roman" w:cs="Times New Roman"/>
          <w:sz w:val="24"/>
          <w:szCs w:val="24"/>
        </w:rPr>
        <w:id w:val="-307786091"/>
        <w:docPartObj>
          <w:docPartGallery w:val="Page Numbers (Top of Page)"/>
          <w:docPartUnique/>
        </w:docPartObj>
      </w:sdtPr>
      <w:sdtEndPr>
        <w:rPr>
          <w:noProof/>
        </w:rPr>
      </w:sdtEndPr>
      <w:sdtContent>
        <w:r w:rsidR="00F57C34" w:rsidRPr="003366AB">
          <w:rPr>
            <w:rFonts w:ascii="Times New Roman" w:hAnsi="Times New Roman" w:cs="Times New Roman"/>
            <w:sz w:val="24"/>
            <w:szCs w:val="24"/>
          </w:rPr>
          <w:fldChar w:fldCharType="begin"/>
        </w:r>
        <w:r w:rsidRPr="003366AB">
          <w:rPr>
            <w:rFonts w:ascii="Times New Roman" w:hAnsi="Times New Roman" w:cs="Times New Roman"/>
            <w:sz w:val="24"/>
            <w:szCs w:val="24"/>
          </w:rPr>
          <w:instrText xml:space="preserve"> PAGE   \* MERGEFORMAT </w:instrText>
        </w:r>
        <w:r w:rsidR="00F57C34" w:rsidRPr="003366AB">
          <w:rPr>
            <w:rFonts w:ascii="Times New Roman" w:hAnsi="Times New Roman" w:cs="Times New Roman"/>
            <w:sz w:val="24"/>
            <w:szCs w:val="24"/>
          </w:rPr>
          <w:fldChar w:fldCharType="separate"/>
        </w:r>
        <w:r w:rsidR="00343484">
          <w:rPr>
            <w:rFonts w:ascii="Times New Roman" w:hAnsi="Times New Roman" w:cs="Times New Roman"/>
            <w:noProof/>
            <w:sz w:val="24"/>
            <w:szCs w:val="24"/>
          </w:rPr>
          <w:t>3</w:t>
        </w:r>
        <w:r w:rsidR="00F57C34" w:rsidRPr="003366AB">
          <w:rPr>
            <w:rFonts w:ascii="Times New Roman" w:hAnsi="Times New Roman" w:cs="Times New Roman"/>
            <w:noProof/>
            <w:sz w:val="24"/>
            <w:szCs w:val="24"/>
          </w:rPr>
          <w:fldChar w:fldCharType="end"/>
        </w:r>
      </w:sdtContent>
    </w:sdt>
  </w:p>
  <w:p w:rsidR="001F0FE9" w:rsidRPr="003366AB" w:rsidRDefault="001F0F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E9" w:rsidRPr="003366AB" w:rsidRDefault="001F0FE9" w:rsidP="003366AB">
    <w:pPr>
      <w:rPr>
        <w:rFonts w:ascii="Times New Roman" w:hAnsi="Times New Roman" w:cs="Times New Roman"/>
        <w:sz w:val="24"/>
        <w:szCs w:val="24"/>
      </w:rPr>
    </w:pPr>
    <w:r w:rsidRPr="003366AB">
      <w:rPr>
        <w:rFonts w:ascii="Times New Roman" w:hAnsi="Times New Roman" w:cs="Times New Roman"/>
        <w:sz w:val="24"/>
        <w:szCs w:val="24"/>
      </w:rPr>
      <w:t xml:space="preserve">Running head: </w:t>
    </w:r>
    <w:r w:rsidRPr="003366AB">
      <w:rPr>
        <w:rFonts w:ascii="Times New Roman" w:hAnsi="Times New Roman" w:cs="Times New Roman"/>
        <w:color w:val="000000" w:themeColor="text1"/>
        <w:sz w:val="24"/>
        <w:szCs w:val="24"/>
      </w:rPr>
      <w:t xml:space="preserve">WHAT MAKES A LEADER AND WHAT MAKES AN EFFECTIVE EXECUTIVE.                                                                                                                                </w:t>
    </w:r>
    <w:sdt>
      <w:sdtPr>
        <w:rPr>
          <w:rFonts w:ascii="Times New Roman" w:hAnsi="Times New Roman" w:cs="Times New Roman"/>
          <w:sz w:val="24"/>
          <w:szCs w:val="24"/>
        </w:rPr>
        <w:id w:val="1621021324"/>
        <w:docPartObj>
          <w:docPartGallery w:val="Page Numbers (Top of Page)"/>
          <w:docPartUnique/>
        </w:docPartObj>
      </w:sdtPr>
      <w:sdtEndPr>
        <w:rPr>
          <w:noProof/>
        </w:rPr>
      </w:sdtEndPr>
      <w:sdtContent>
        <w:r w:rsidR="00F57C34" w:rsidRPr="003366AB">
          <w:rPr>
            <w:rFonts w:ascii="Times New Roman" w:hAnsi="Times New Roman" w:cs="Times New Roman"/>
            <w:sz w:val="24"/>
            <w:szCs w:val="24"/>
          </w:rPr>
          <w:fldChar w:fldCharType="begin"/>
        </w:r>
        <w:r w:rsidRPr="003366AB">
          <w:rPr>
            <w:rFonts w:ascii="Times New Roman" w:hAnsi="Times New Roman" w:cs="Times New Roman"/>
            <w:sz w:val="24"/>
            <w:szCs w:val="24"/>
          </w:rPr>
          <w:instrText xml:space="preserve"> PAGE   \* MERGEFORMAT </w:instrText>
        </w:r>
        <w:r w:rsidR="00F57C34" w:rsidRPr="003366AB">
          <w:rPr>
            <w:rFonts w:ascii="Times New Roman" w:hAnsi="Times New Roman" w:cs="Times New Roman"/>
            <w:sz w:val="24"/>
            <w:szCs w:val="24"/>
          </w:rPr>
          <w:fldChar w:fldCharType="separate"/>
        </w:r>
        <w:r w:rsidR="00343484">
          <w:rPr>
            <w:rFonts w:ascii="Times New Roman" w:hAnsi="Times New Roman" w:cs="Times New Roman"/>
            <w:noProof/>
            <w:sz w:val="24"/>
            <w:szCs w:val="24"/>
          </w:rPr>
          <w:t>1</w:t>
        </w:r>
        <w:r w:rsidR="00F57C34" w:rsidRPr="003366AB">
          <w:rPr>
            <w:rFonts w:ascii="Times New Roman" w:hAnsi="Times New Roman" w:cs="Times New Roman"/>
            <w:noProof/>
            <w:sz w:val="24"/>
            <w:szCs w:val="24"/>
          </w:rPr>
          <w:fldChar w:fldCharType="end"/>
        </w:r>
      </w:sdtContent>
    </w:sdt>
  </w:p>
  <w:p w:rsidR="001F0FE9" w:rsidRPr="003366AB" w:rsidRDefault="001F0FE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57B77"/>
    <w:rsid w:val="00003436"/>
    <w:rsid w:val="00013B11"/>
    <w:rsid w:val="00086BF2"/>
    <w:rsid w:val="00091531"/>
    <w:rsid w:val="000D2867"/>
    <w:rsid w:val="000E4C2C"/>
    <w:rsid w:val="00123D3F"/>
    <w:rsid w:val="00143127"/>
    <w:rsid w:val="00183146"/>
    <w:rsid w:val="001A0D6A"/>
    <w:rsid w:val="001A189A"/>
    <w:rsid w:val="001F0FE9"/>
    <w:rsid w:val="002441D8"/>
    <w:rsid w:val="00251715"/>
    <w:rsid w:val="002B0AC3"/>
    <w:rsid w:val="002B3C47"/>
    <w:rsid w:val="002C0DE3"/>
    <w:rsid w:val="002E0F7C"/>
    <w:rsid w:val="002E564E"/>
    <w:rsid w:val="002F5248"/>
    <w:rsid w:val="00303A6A"/>
    <w:rsid w:val="00307A2A"/>
    <w:rsid w:val="00315F9E"/>
    <w:rsid w:val="00321472"/>
    <w:rsid w:val="003366AB"/>
    <w:rsid w:val="00337536"/>
    <w:rsid w:val="00343484"/>
    <w:rsid w:val="003830C9"/>
    <w:rsid w:val="003D2738"/>
    <w:rsid w:val="003F4F78"/>
    <w:rsid w:val="003F532E"/>
    <w:rsid w:val="00400819"/>
    <w:rsid w:val="00456419"/>
    <w:rsid w:val="00456428"/>
    <w:rsid w:val="0048212A"/>
    <w:rsid w:val="0048344D"/>
    <w:rsid w:val="004903C4"/>
    <w:rsid w:val="00496A2E"/>
    <w:rsid w:val="004A25B2"/>
    <w:rsid w:val="004C5F2E"/>
    <w:rsid w:val="004E266E"/>
    <w:rsid w:val="004E4C45"/>
    <w:rsid w:val="00513469"/>
    <w:rsid w:val="00531274"/>
    <w:rsid w:val="005A164E"/>
    <w:rsid w:val="005D0359"/>
    <w:rsid w:val="005E4AC2"/>
    <w:rsid w:val="005F4086"/>
    <w:rsid w:val="00611D9F"/>
    <w:rsid w:val="00662262"/>
    <w:rsid w:val="006662DB"/>
    <w:rsid w:val="00673DE4"/>
    <w:rsid w:val="006A3181"/>
    <w:rsid w:val="006C0DD9"/>
    <w:rsid w:val="00727FE6"/>
    <w:rsid w:val="00750B45"/>
    <w:rsid w:val="00753343"/>
    <w:rsid w:val="00761ACB"/>
    <w:rsid w:val="0081084B"/>
    <w:rsid w:val="00862B82"/>
    <w:rsid w:val="00872B38"/>
    <w:rsid w:val="008B3C2C"/>
    <w:rsid w:val="00901BFF"/>
    <w:rsid w:val="0095692B"/>
    <w:rsid w:val="00957C06"/>
    <w:rsid w:val="00977223"/>
    <w:rsid w:val="00980CAD"/>
    <w:rsid w:val="009B380B"/>
    <w:rsid w:val="009C482B"/>
    <w:rsid w:val="00A2063F"/>
    <w:rsid w:val="00A21F03"/>
    <w:rsid w:val="00A540AB"/>
    <w:rsid w:val="00A54AC4"/>
    <w:rsid w:val="00A82E63"/>
    <w:rsid w:val="00B4496D"/>
    <w:rsid w:val="00B55D84"/>
    <w:rsid w:val="00B57B77"/>
    <w:rsid w:val="00BB5BB6"/>
    <w:rsid w:val="00C30404"/>
    <w:rsid w:val="00C97226"/>
    <w:rsid w:val="00CA210B"/>
    <w:rsid w:val="00CB3F24"/>
    <w:rsid w:val="00CC540D"/>
    <w:rsid w:val="00CE5B9D"/>
    <w:rsid w:val="00D61910"/>
    <w:rsid w:val="00DA293C"/>
    <w:rsid w:val="00DC37A3"/>
    <w:rsid w:val="00DC3C0D"/>
    <w:rsid w:val="00DC708C"/>
    <w:rsid w:val="00DE277A"/>
    <w:rsid w:val="00E00326"/>
    <w:rsid w:val="00E06EB0"/>
    <w:rsid w:val="00E146A5"/>
    <w:rsid w:val="00E7219C"/>
    <w:rsid w:val="00F13C0E"/>
    <w:rsid w:val="00F35DC2"/>
    <w:rsid w:val="00F4484C"/>
    <w:rsid w:val="00F57C34"/>
    <w:rsid w:val="00F95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AB"/>
  </w:style>
  <w:style w:type="paragraph" w:styleId="Footer">
    <w:name w:val="footer"/>
    <w:basedOn w:val="Normal"/>
    <w:link w:val="FooterChar"/>
    <w:uiPriority w:val="99"/>
    <w:unhideWhenUsed/>
    <w:rsid w:val="00336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A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2019-05-22T03:30:00Z</dcterms:created>
  <dcterms:modified xsi:type="dcterms:W3CDTF">2019-05-22T03:30:00Z</dcterms:modified>
</cp:coreProperties>
</file>